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line="282.352941176470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Comprehensive Report on Mansa and ATG: User Experience, Usability, and Bugs</w:t>
      </w:r>
    </w:p>
    <w:p w:rsidR="00000000" w:rsidDel="00000000" w:rsidP="00000000" w:rsidRDefault="00000000" w:rsidRPr="00000000" w14:paraId="00000002">
      <w:pPr>
        <w:spacing w:after="180" w:before="520" w:line="288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Executive Summary</w:t>
      </w:r>
    </w:p>
    <w:p w:rsidR="00000000" w:rsidDel="00000000" w:rsidP="00000000" w:rsidRDefault="00000000" w:rsidRPr="00000000" w14:paraId="00000003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This report combines insights from the Mansa E2E and ATG to evaluate the user experience , usability, and bugs in the Mansa platform when integrated with ATG. It examines key journeys for regular subscribers, agents, verifiers, and admins, identifying strengths, pain points, and critical issues.</w:t>
      </w:r>
    </w:p>
    <w:p w:rsidR="00000000" w:rsidDel="00000000" w:rsidP="00000000" w:rsidRDefault="00000000" w:rsidRPr="00000000" w14:paraId="00000004">
      <w:pPr>
        <w:spacing w:line="342.85714285714283" w:lineRule="auto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Key Findings: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Strengths:</w:t>
      </w:r>
      <w:r w:rsidDel="00000000" w:rsidR="00000000" w:rsidRPr="00000000">
        <w:rPr>
          <w:sz w:val="21"/>
          <w:szCs w:val="21"/>
          <w:rtl w:val="0"/>
        </w:rPr>
        <w:t xml:space="preserve"> Core functions—such as company search, due diligence report downloads, and basic onboarding for agents and verifiers—work well in standard scenarios.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Weaknesses:</w:t>
      </w:r>
      <w:r w:rsidDel="00000000" w:rsidR="00000000" w:rsidRPr="00000000">
        <w:rPr>
          <w:sz w:val="21"/>
          <w:szCs w:val="21"/>
          <w:rtl w:val="0"/>
        </w:rPr>
        <w:t xml:space="preserve"> Major issues include failed AML screening submissions, inconsistent data transfer between systems, missing validations, and inadequate user feedback, which significantly harm UX and usability.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Bugs:</w:t>
      </w:r>
      <w:r w:rsidDel="00000000" w:rsidR="00000000" w:rsidRPr="00000000">
        <w:rPr>
          <w:sz w:val="21"/>
          <w:szCs w:val="21"/>
          <w:rtl w:val="0"/>
        </w:rPr>
        <w:t xml:space="preserve"> Technical problems related to redirects, form handling, and session management affect security, compliance, and user trust.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Recommendations:</w:t>
      </w:r>
      <w:r w:rsidDel="00000000" w:rsidR="00000000" w:rsidRPr="00000000">
        <w:rPr>
          <w:sz w:val="21"/>
          <w:szCs w:val="21"/>
          <w:rtl w:val="0"/>
        </w:rPr>
        <w:t xml:space="preserve"> Prioritise fixing blocked journeys e.g., AML screening, strengthen validations, improve feedback mechanisms, and perform targeted user testing.</w:t>
      </w:r>
    </w:p>
    <w:p w:rsidR="00000000" w:rsidDel="00000000" w:rsidP="00000000" w:rsidRDefault="00000000" w:rsidRPr="00000000" w14:paraId="00000009">
      <w:pPr>
        <w:spacing w:after="180" w:before="520" w:line="288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User Experience (UX) Analysis</w:t>
      </w:r>
    </w:p>
    <w:p w:rsidR="00000000" w:rsidDel="00000000" w:rsidP="00000000" w:rsidRDefault="00000000" w:rsidRPr="00000000" w14:paraId="0000000A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User experience measures how intuitive, efficient, and satisfying the platform feels for different roles. The tested journeys show a combination of smooth processes and significant frustrations, especially in integrations and critical tasks.</w:t>
      </w:r>
    </w:p>
    <w:p w:rsidR="00000000" w:rsidDel="00000000" w:rsidP="00000000" w:rsidRDefault="00000000" w:rsidRPr="00000000" w14:paraId="0000000B">
      <w:pPr>
        <w:spacing w:after="160" w:before="460" w:line="288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Positive Aspects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Efficient Core Flows:</w:t>
      </w:r>
      <w:r w:rsidDel="00000000" w:rsidR="00000000" w:rsidRPr="00000000">
        <w:rPr>
          <w:sz w:val="21"/>
          <w:szCs w:val="21"/>
          <w:rtl w:val="0"/>
        </w:rPr>
        <w:t xml:space="preserve"> Regular subscribers can quickly search for companies, view profiles, and download due diligence reports.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Role-Based Access:</w:t>
      </w:r>
      <w:r w:rsidDel="00000000" w:rsidR="00000000" w:rsidRPr="00000000">
        <w:rPr>
          <w:sz w:val="21"/>
          <w:szCs w:val="21"/>
          <w:rtl w:val="0"/>
        </w:rPr>
        <w:t xml:space="preserve"> Agents and verifiers receive appropriate module access after onboarding , allowing immediate entity creation.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Admin Support:</w:t>
      </w:r>
      <w:r w:rsidDel="00000000" w:rsidR="00000000" w:rsidRPr="00000000">
        <w:rPr>
          <w:sz w:val="21"/>
          <w:szCs w:val="21"/>
          <w:rtl w:val="0"/>
        </w:rPr>
        <w:t xml:space="preserve"> Payment and entity publishing approvals include notifications, fostering collaboration.</w:t>
      </w:r>
    </w:p>
    <w:p w:rsidR="00000000" w:rsidDel="00000000" w:rsidP="00000000" w:rsidRDefault="00000000" w:rsidRPr="00000000" w14:paraId="0000000F">
      <w:pPr>
        <w:spacing w:after="160" w:before="460" w:line="288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Negative Aspects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Integration Friction:</w:t>
      </w:r>
      <w:r w:rsidDel="00000000" w:rsidR="00000000" w:rsidRPr="00000000">
        <w:rPr>
          <w:sz w:val="21"/>
          <w:szCs w:val="21"/>
          <w:rtl w:val="0"/>
        </w:rPr>
        <w:t xml:space="preserve"> Users starting in ATG must manually navigate to Mansa, and pre-filled details e.g., phone, email do not transfer during onboarding, requiring duplicate entry.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Blocked Critical Paths:</w:t>
      </w:r>
      <w:r w:rsidDel="00000000" w:rsidR="00000000" w:rsidRPr="00000000">
        <w:rPr>
          <w:sz w:val="21"/>
          <w:szCs w:val="21"/>
          <w:rtl w:val="0"/>
        </w:rPr>
        <w:t xml:space="preserve"> AML screening for individuals and companies fails completely , leaving users at a dead end with no resolution guidance.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Poor Feedback:</w:t>
      </w:r>
      <w:r w:rsidDel="00000000" w:rsidR="00000000" w:rsidRPr="00000000">
        <w:rPr>
          <w:sz w:val="21"/>
          <w:szCs w:val="21"/>
          <w:rtl w:val="0"/>
        </w:rPr>
        <w:t xml:space="preserve"> Buttons like "Send Authorization" lack loading indicators or disable-on-submit behaviour, risking duplicate actions. After submission, users receive no status updates.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Confusing Elements:</w:t>
      </w:r>
      <w:r w:rsidDel="00000000" w:rsidR="00000000" w:rsidRPr="00000000">
        <w:rPr>
          <w:sz w:val="21"/>
          <w:szCs w:val="21"/>
          <w:rtl w:val="0"/>
        </w:rPr>
        <w:t xml:space="preserve"> Onboarding includes unlabeled upload fields and contradictory instructions e.g., around T&amp;Cs and registration documents.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Edge Cases:</w:t>
      </w:r>
      <w:r w:rsidDel="00000000" w:rsidR="00000000" w:rsidRPr="00000000">
        <w:rPr>
          <w:sz w:val="21"/>
          <w:szCs w:val="21"/>
          <w:rtl w:val="0"/>
        </w:rPr>
        <w:t xml:space="preserve"> Incomplete KYC data slows screening, but users receive no guidance on best practices.</w:t>
      </w:r>
    </w:p>
    <w:p w:rsidR="00000000" w:rsidDel="00000000" w:rsidP="00000000" w:rsidRDefault="00000000" w:rsidRPr="00000000" w14:paraId="00000015">
      <w:pPr>
        <w:spacing w:after="180" w:before="520" w:line="288" w:lineRule="auto"/>
        <w:rPr>
          <w:b w:val="1"/>
          <w:bCs w:val="1"/>
          <w:sz w:val="35"/>
          <w:szCs w:val="35"/>
        </w:rPr>
      </w:pPr>
      <w:r w:rsidDel="00000000" w:rsidR="00000000" w:rsidRPr="00000000">
        <w:rPr>
          <w:b w:val="1"/>
          <w:bCs w:val="1"/>
          <w:sz w:val="35"/>
          <w:szCs w:val="35"/>
          <w:rtl w:val="0"/>
        </w:rPr>
        <w:t xml:space="preserve">Usability Analysis</w:t>
      </w:r>
    </w:p>
    <w:p w:rsidR="00000000" w:rsidDel="00000000" w:rsidP="00000000" w:rsidRDefault="00000000" w:rsidRPr="00000000" w14:paraId="00000016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Usability evaluates ease of navigation, error prevention, and overall accessibility.</w:t>
      </w:r>
    </w:p>
    <w:p w:rsidR="00000000" w:rsidDel="00000000" w:rsidP="00000000" w:rsidRDefault="00000000" w:rsidRPr="00000000" w14:paraId="00000017">
      <w:pPr>
        <w:spacing w:after="160" w:before="460" w:line="288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Positive Aspects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Effective Search and Navigation:</w:t>
      </w:r>
      <w:r w:rsidDel="00000000" w:rsidR="00000000" w:rsidRPr="00000000">
        <w:rPr>
          <w:sz w:val="21"/>
          <w:szCs w:val="21"/>
          <w:rtl w:val="0"/>
        </w:rPr>
        <w:t xml:space="preserve"> Company searches by name work reliably, showing only approved entities.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Flexible Tier Management:</w:t>
      </w:r>
      <w:r w:rsidDel="00000000" w:rsidR="00000000" w:rsidRPr="00000000">
        <w:rPr>
          <w:sz w:val="21"/>
          <w:szCs w:val="21"/>
          <w:rtl w:val="0"/>
        </w:rPr>
        <w:t xml:space="preserve"> Agents can begin at higher tiers or upgrade/downgrade entities as needed.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Clear Credit Handling:</w:t>
      </w:r>
      <w:r w:rsidDel="00000000" w:rsidR="00000000" w:rsidRPr="00000000">
        <w:rPr>
          <w:sz w:val="21"/>
          <w:szCs w:val="21"/>
          <w:rtl w:val="0"/>
        </w:rPr>
        <w:t xml:space="preserve"> Paths for checking and purchasing screening credits are straightforward.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Role Selection:</w:t>
      </w:r>
      <w:r w:rsidDel="00000000" w:rsidR="00000000" w:rsidRPr="00000000">
        <w:rPr>
          <w:sz w:val="21"/>
          <w:szCs w:val="21"/>
          <w:rtl w:val="0"/>
        </w:rPr>
        <w:t xml:space="preserve"> Explicit choices during onboarding prevent access mistakes.</w:t>
      </w:r>
    </w:p>
    <w:p w:rsidR="00000000" w:rsidDel="00000000" w:rsidP="00000000" w:rsidRDefault="00000000" w:rsidRPr="00000000" w14:paraId="0000001C">
      <w:pPr>
        <w:spacing w:after="160" w:before="460" w:line="288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Negative Aspects - ATG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Redundant Actions:</w:t>
      </w:r>
      <w:r w:rsidDel="00000000" w:rsidR="00000000" w:rsidRPr="00000000">
        <w:rPr>
          <w:sz w:val="21"/>
          <w:szCs w:val="21"/>
          <w:rtl w:val="0"/>
        </w:rPr>
        <w:t xml:space="preserve"> Role selection requires double clicks, and the "Home" button redirects to raw JSON instead of the dashboard.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Missing Validations:</w:t>
      </w:r>
      <w:r w:rsidDel="00000000" w:rsidR="00000000" w:rsidRPr="00000000">
        <w:rPr>
          <w:sz w:val="21"/>
          <w:szCs w:val="21"/>
          <w:rtl w:val="0"/>
        </w:rPr>
        <w:t xml:space="preserve"> No checks for file upload size/types; phone numbers exceed limits silently; Title field accepts numbers; DOB allows future dates; email/website fields lack format validation.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Session Issues:</w:t>
      </w:r>
      <w:r w:rsidDel="00000000" w:rsidR="00000000" w:rsidRPr="00000000">
        <w:rPr>
          <w:sz w:val="21"/>
          <w:szCs w:val="21"/>
          <w:rtl w:val="0"/>
        </w:rPr>
        <w:t xml:space="preserve"> Users must manually log out of Mansa before starting new ATG onboarding.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Non-Functional Elements:</w:t>
      </w:r>
      <w:r w:rsidDel="00000000" w:rsidR="00000000" w:rsidRPr="00000000">
        <w:rPr>
          <w:sz w:val="21"/>
          <w:szCs w:val="21"/>
          <w:rtl w:val="0"/>
        </w:rPr>
        <w:t xml:space="preserve"> The "Refresh" button in Billing is visible but does nothing.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Lack of Transparency:</w:t>
      </w:r>
      <w:r w:rsidDel="00000000" w:rsidR="00000000" w:rsidRPr="00000000">
        <w:rPr>
          <w:sz w:val="21"/>
          <w:szCs w:val="21"/>
          <w:rtl w:val="0"/>
        </w:rPr>
        <w:t xml:space="preserve"> Bank transfer payments require manual admin review with no user-visible pending status.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Unusable Features:</w:t>
      </w:r>
      <w:r w:rsidDel="00000000" w:rsidR="00000000" w:rsidRPr="00000000">
        <w:rPr>
          <w:sz w:val="21"/>
          <w:szCs w:val="21"/>
          <w:rtl w:val="0"/>
        </w:rPr>
        <w:t xml:space="preserve"> Screening submissions fail entirely with no recovery options.</w:t>
      </w:r>
    </w:p>
    <w:p w:rsidR="00000000" w:rsidDel="00000000" w:rsidP="00000000" w:rsidRDefault="00000000" w:rsidRPr="00000000" w14:paraId="00000023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80" w:before="520" w:line="288" w:lineRule="auto"/>
        <w:rPr>
          <w:b w:val="1"/>
          <w:bCs w:val="1"/>
          <w:sz w:val="35"/>
          <w:szCs w:val="35"/>
        </w:rPr>
      </w:pPr>
      <w:r w:rsidDel="00000000" w:rsidR="00000000" w:rsidRPr="00000000">
        <w:rPr>
          <w:b w:val="1"/>
          <w:bCs w:val="1"/>
          <w:sz w:val="35"/>
          <w:szCs w:val="35"/>
          <w:rtl w:val="0"/>
        </w:rPr>
        <w:t xml:space="preserve">Bugs Identified</w:t>
      </w:r>
    </w:p>
    <w:p w:rsidR="00000000" w:rsidDel="00000000" w:rsidP="00000000" w:rsidRDefault="00000000" w:rsidRPr="00000000" w14:paraId="00000025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Bugs are categorised by severity:</w:t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335"/>
        <w:gridCol w:w="4800"/>
        <w:gridCol w:w="3225"/>
        <w:tblGridChange w:id="0">
          <w:tblGrid>
            <w:gridCol w:w="1335"/>
            <w:gridCol w:w="4800"/>
            <w:gridCol w:w="32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Severity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Impact/Example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Critical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AML screening submissions fail for individuals and companies (processing "blocked")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Renders key revenue feature unusable (Journey 2)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DOB field allows future or today's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AML compliance risk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High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Pre-filled ATG details (phone/email) not carried over to Mansa onboarding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Forces redundant data entry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Invalid inputs accepted (phone length, numeric Titles, unvalidated email/website)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Data quality and security risks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Session conflicts require manual logout between ATG and Mansa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Risk of data overlap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"Home" button redirects to raw JSON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Breaks navigation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Medium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Role selection requires two clicks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Minor inefficiency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Unlabeled/confusing upload fields and contradictory instructions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User confusion in onboarding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 loading indicator or button disable on "Send Authorization"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Risk of duplicate submissions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 status update after verifier application submission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Leaves users uncertain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"Refresh" button in Billing visible but non-functional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Teases unavailable feature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80" w:before="520" w:line="288" w:lineRule="auto"/>
        <w:rPr>
          <w:b w:val="1"/>
          <w:bCs w:val="1"/>
          <w:sz w:val="35"/>
          <w:szCs w:val="35"/>
        </w:rPr>
      </w:pPr>
      <w:r w:rsidDel="00000000" w:rsidR="00000000" w:rsidRPr="00000000">
        <w:rPr>
          <w:b w:val="1"/>
          <w:bCs w:val="1"/>
          <w:sz w:val="35"/>
          <w:szCs w:val="35"/>
          <w:rtl w:val="0"/>
        </w:rPr>
        <w:t xml:space="preserve">Recommendations</w:t>
      </w:r>
    </w:p>
    <w:p w:rsidR="00000000" w:rsidDel="00000000" w:rsidP="00000000" w:rsidRDefault="00000000" w:rsidRPr="00000000" w14:paraId="0000004E">
      <w:pPr>
        <w:spacing w:after="160" w:before="460" w:line="288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Fix AML screening submission failures (individuals and companies); ensure processing and credit deduction work reliably. Test with complete/incomplete KYC.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(Medium effort)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Restrict DOB field to past dates only.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(Low effort)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Enable data carryover from ATG pre-fills to Mansa onboarding forms.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(Medium effort)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Add client-side validations for phone length, alphabetic Titles, email/website formats, and file uploads (size/type).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(Medium effort)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Improve session management (e.g., auto-logout or single sign-on between ATG and Mansa).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(High effort)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Correct "Home" button to redirect to the proper dashboard.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(Low effort)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Add loading indicators, button disabling on submit, and post-submission status notifications/modals.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(Medium effort)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Clarify onboarding UI: label all fields, remove contradictory text, add tooltips.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(Low effort)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Streamline role selection to a single action.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(Low effort)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Implement dashboard tracking for pending payments, approvals, and applications.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(Medium effort)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26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Conduct usability testing sessions focused on edge cases (e.g., bank transfers, legacy integrations).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(High effort)</w:t>
      </w:r>
    </w:p>
    <w:p w:rsidR="00000000" w:rsidDel="00000000" w:rsidP="00000000" w:rsidRDefault="00000000" w:rsidRPr="00000000" w14:paraId="0000005A">
      <w:pPr>
        <w:spacing w:line="342.8571428571428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sz w:val="51"/>
          <w:szCs w:val="5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